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F0EEB" w14:textId="77777777" w:rsidR="00E04B50" w:rsidRPr="00E04B50" w:rsidRDefault="00E04B50" w:rsidP="00E04B50">
      <w:pPr>
        <w:shd w:val="clear" w:color="auto" w:fill="FFFFFF"/>
        <w:spacing w:after="150" w:line="330" w:lineRule="atLeast"/>
        <w:rPr>
          <w:rFonts w:eastAsia="Times New Roman" w:cstheme="minorHAnsi"/>
          <w:color w:val="333333"/>
          <w:sz w:val="24"/>
          <w:szCs w:val="24"/>
        </w:rPr>
      </w:pPr>
      <w:r w:rsidRPr="00E04B50">
        <w:rPr>
          <w:rFonts w:eastAsia="Times New Roman" w:cstheme="minorHAnsi"/>
          <w:b/>
          <w:bCs/>
          <w:color w:val="333333"/>
          <w:sz w:val="24"/>
          <w:szCs w:val="24"/>
        </w:rPr>
        <w:t>[INSERT LAW SCHOOL NAME] Makes Innovative Personal Finance Program Available to Students</w:t>
      </w:r>
    </w:p>
    <w:p w14:paraId="5D2E48CE" w14:textId="787C2847" w:rsidR="00E04B50" w:rsidRPr="00E04B50" w:rsidRDefault="00E04B50" w:rsidP="19EC9959">
      <w:pPr>
        <w:shd w:val="clear" w:color="auto" w:fill="FFFFFF" w:themeFill="background1"/>
        <w:spacing w:after="150" w:line="330" w:lineRule="atLeast"/>
        <w:rPr>
          <w:rFonts w:eastAsia="Times New Roman"/>
          <w:color w:val="333333"/>
          <w:sz w:val="24"/>
          <w:szCs w:val="24"/>
        </w:rPr>
      </w:pPr>
      <w:r w:rsidRPr="19EC9959">
        <w:rPr>
          <w:rFonts w:eastAsia="Times New Roman"/>
          <w:color w:val="333333"/>
          <w:sz w:val="24"/>
          <w:szCs w:val="24"/>
        </w:rPr>
        <w:t>[INSERT LAW SCHOOL NAME] is pleased to announce it is offering its law students</w:t>
      </w:r>
      <w:r w:rsidR="1E5799E6" w:rsidRPr="19EC9959">
        <w:rPr>
          <w:rFonts w:eastAsia="Times New Roman"/>
          <w:color w:val="333333"/>
          <w:sz w:val="24"/>
          <w:szCs w:val="24"/>
        </w:rPr>
        <w:t xml:space="preserve"> </w:t>
      </w:r>
      <w:hyperlink r:id="rId8" w:history="1">
        <w:r w:rsidR="2160EA64" w:rsidRPr="19EC9959">
          <w:rPr>
            <w:rStyle w:val="Hyperlink"/>
            <w:rFonts w:eastAsia="Times New Roman"/>
            <w:b/>
            <w:bCs/>
            <w:sz w:val="24"/>
            <w:szCs w:val="24"/>
          </w:rPr>
          <w:t xml:space="preserve">MAX by </w:t>
        </w:r>
        <w:proofErr w:type="spellStart"/>
        <w:r w:rsidR="2160EA64" w:rsidRPr="19EC9959">
          <w:rPr>
            <w:rStyle w:val="Hyperlink"/>
            <w:rFonts w:eastAsia="Times New Roman"/>
            <w:b/>
            <w:bCs/>
            <w:sz w:val="24"/>
            <w:szCs w:val="24"/>
          </w:rPr>
          <w:t>AccessLex</w:t>
        </w:r>
        <w:proofErr w:type="spellEnd"/>
      </w:hyperlink>
      <w:r w:rsidR="00392999">
        <w:rPr>
          <w:rFonts w:eastAsia="Times New Roman"/>
          <w:color w:val="333333"/>
          <w:sz w:val="24"/>
          <w:szCs w:val="24"/>
        </w:rPr>
        <w:t>®</w:t>
      </w:r>
      <w:r w:rsidR="00392999" w:rsidRPr="00392999">
        <w:rPr>
          <w:rFonts w:eastAsia="Times New Roman"/>
          <w:color w:val="333333"/>
          <w:sz w:val="24"/>
          <w:szCs w:val="24"/>
        </w:rPr>
        <w:t>,</w:t>
      </w:r>
      <w:r w:rsidRPr="19EC9959">
        <w:rPr>
          <w:rFonts w:eastAsia="Times New Roman"/>
          <w:color w:val="333333"/>
          <w:sz w:val="24"/>
          <w:szCs w:val="24"/>
        </w:rPr>
        <w:t xml:space="preserve"> a comprehensive personal finance program designed exclusively for law students and available at </w:t>
      </w:r>
      <w:r w:rsidRPr="19EC9959">
        <w:rPr>
          <w:rFonts w:eastAsia="Times New Roman"/>
          <w:b/>
          <w:bCs/>
          <w:color w:val="333333"/>
          <w:sz w:val="24"/>
          <w:szCs w:val="24"/>
        </w:rPr>
        <w:t>no cost</w:t>
      </w:r>
      <w:r w:rsidRPr="19EC9959">
        <w:rPr>
          <w:rFonts w:eastAsia="Times New Roman"/>
          <w:color w:val="333333"/>
          <w:sz w:val="24"/>
          <w:szCs w:val="24"/>
        </w:rPr>
        <w:t xml:space="preserve"> to users. </w:t>
      </w:r>
    </w:p>
    <w:p w14:paraId="7DBC1560" w14:textId="02FD9858" w:rsidR="00E04B50" w:rsidRPr="00E04B50" w:rsidRDefault="00E04B50" w:rsidP="19EC9959">
      <w:pPr>
        <w:shd w:val="clear" w:color="auto" w:fill="FFFFFF" w:themeFill="background1"/>
        <w:spacing w:after="150" w:line="330" w:lineRule="atLeast"/>
        <w:rPr>
          <w:rFonts w:eastAsia="Times New Roman"/>
          <w:color w:val="333333"/>
          <w:sz w:val="24"/>
          <w:szCs w:val="24"/>
        </w:rPr>
      </w:pPr>
      <w:r w:rsidRPr="19EC9959">
        <w:rPr>
          <w:rFonts w:eastAsia="Times New Roman"/>
          <w:color w:val="333333"/>
          <w:sz w:val="24"/>
          <w:szCs w:val="24"/>
        </w:rPr>
        <w:t>MAX was designed by AccessLex Institute</w:t>
      </w:r>
      <w:r w:rsidR="005157BE" w:rsidRPr="19EC9959">
        <w:rPr>
          <w:rFonts w:eastAsia="Times New Roman"/>
          <w:color w:val="333333"/>
          <w:sz w:val="24"/>
          <w:szCs w:val="24"/>
        </w:rPr>
        <w:t>®</w:t>
      </w:r>
      <w:r w:rsidRPr="19EC9959">
        <w:rPr>
          <w:rFonts w:eastAsia="Times New Roman"/>
          <w:color w:val="333333"/>
          <w:sz w:val="24"/>
          <w:szCs w:val="24"/>
        </w:rPr>
        <w:t>, the largest nonprofit organization dedicated to access, affordability</w:t>
      </w:r>
      <w:r w:rsidR="00392999">
        <w:rPr>
          <w:rFonts w:eastAsia="Times New Roman"/>
          <w:color w:val="333333"/>
          <w:sz w:val="24"/>
          <w:szCs w:val="24"/>
        </w:rPr>
        <w:t>,</w:t>
      </w:r>
      <w:r w:rsidRPr="19EC9959">
        <w:rPr>
          <w:rFonts w:eastAsia="Times New Roman"/>
          <w:color w:val="333333"/>
          <w:sz w:val="24"/>
          <w:szCs w:val="24"/>
        </w:rPr>
        <w:t xml:space="preserve"> and the value of legal education</w:t>
      </w:r>
      <w:r w:rsidR="18F71CB4" w:rsidRPr="19EC9959">
        <w:rPr>
          <w:rFonts w:eastAsia="Times New Roman"/>
          <w:color w:val="333333"/>
          <w:sz w:val="24"/>
          <w:szCs w:val="24"/>
        </w:rPr>
        <w:t>.</w:t>
      </w:r>
      <w:r w:rsidR="2D013A31" w:rsidRPr="19EC9959">
        <w:rPr>
          <w:rFonts w:eastAsia="Times New Roman"/>
          <w:color w:val="333333"/>
          <w:sz w:val="24"/>
          <w:szCs w:val="24"/>
        </w:rPr>
        <w:t xml:space="preserve"> </w:t>
      </w:r>
      <w:r w:rsidR="1D608B36" w:rsidRPr="19EC9959">
        <w:rPr>
          <w:rFonts w:eastAsia="Times New Roman"/>
          <w:color w:val="333333"/>
          <w:sz w:val="24"/>
          <w:szCs w:val="24"/>
        </w:rPr>
        <w:t>C</w:t>
      </w:r>
      <w:r w:rsidRPr="19EC9959">
        <w:rPr>
          <w:rFonts w:eastAsia="Times New Roman"/>
          <w:color w:val="333333"/>
          <w:sz w:val="24"/>
          <w:szCs w:val="24"/>
        </w:rPr>
        <w:t xml:space="preserve">urrently used at over </w:t>
      </w:r>
      <w:r w:rsidR="000955B6" w:rsidRPr="19EC9959">
        <w:rPr>
          <w:rFonts w:eastAsia="Times New Roman"/>
          <w:color w:val="333333"/>
          <w:sz w:val="24"/>
          <w:szCs w:val="24"/>
        </w:rPr>
        <w:t>190</w:t>
      </w:r>
      <w:r w:rsidR="005157BE" w:rsidRPr="19EC9959">
        <w:rPr>
          <w:rFonts w:eastAsia="Times New Roman"/>
          <w:color w:val="333333"/>
          <w:sz w:val="24"/>
          <w:szCs w:val="24"/>
        </w:rPr>
        <w:t xml:space="preserve"> </w:t>
      </w:r>
      <w:r w:rsidRPr="19EC9959">
        <w:rPr>
          <w:rFonts w:eastAsia="Times New Roman"/>
          <w:color w:val="333333"/>
          <w:sz w:val="24"/>
          <w:szCs w:val="24"/>
        </w:rPr>
        <w:t>law schools across the country</w:t>
      </w:r>
      <w:r w:rsidR="17B69CF3" w:rsidRPr="19EC9959">
        <w:rPr>
          <w:rFonts w:eastAsia="Times New Roman"/>
          <w:color w:val="333333"/>
          <w:sz w:val="24"/>
          <w:szCs w:val="24"/>
        </w:rPr>
        <w:t xml:space="preserve">, </w:t>
      </w:r>
      <w:r w:rsidRPr="19EC9959">
        <w:rPr>
          <w:rFonts w:eastAsia="Times New Roman"/>
          <w:color w:val="333333"/>
          <w:sz w:val="24"/>
          <w:szCs w:val="24"/>
        </w:rPr>
        <w:t xml:space="preserve">MAX </w:t>
      </w:r>
      <w:r w:rsidR="4845A293" w:rsidRPr="19EC9959">
        <w:rPr>
          <w:rFonts w:eastAsia="Times New Roman"/>
          <w:color w:val="333333"/>
          <w:sz w:val="24"/>
          <w:szCs w:val="24"/>
        </w:rPr>
        <w:t xml:space="preserve">utilizes a multi-faceted approach </w:t>
      </w:r>
      <w:r w:rsidRPr="19EC9959">
        <w:rPr>
          <w:rFonts w:eastAsia="Times New Roman"/>
          <w:color w:val="333333"/>
          <w:sz w:val="24"/>
          <w:szCs w:val="24"/>
        </w:rPr>
        <w:t xml:space="preserve">to drive </w:t>
      </w:r>
      <w:bookmarkStart w:id="0" w:name="_Int_sEZfktvU"/>
      <w:r w:rsidRPr="19EC9959">
        <w:rPr>
          <w:rFonts w:eastAsia="Times New Roman"/>
          <w:color w:val="333333"/>
          <w:sz w:val="24"/>
          <w:szCs w:val="24"/>
        </w:rPr>
        <w:t>the knowledge</w:t>
      </w:r>
      <w:bookmarkEnd w:id="0"/>
      <w:r w:rsidRPr="19EC9959">
        <w:rPr>
          <w:rFonts w:eastAsia="Times New Roman"/>
          <w:color w:val="333333"/>
          <w:sz w:val="24"/>
          <w:szCs w:val="24"/>
        </w:rPr>
        <w:t xml:space="preserve"> gain and behavior change essential to students’ making sound financial decisions.</w:t>
      </w:r>
    </w:p>
    <w:p w14:paraId="51340B43" w14:textId="4751E1A8" w:rsidR="00E04B50" w:rsidRPr="00E04B50" w:rsidRDefault="00E04B50" w:rsidP="1E818B51">
      <w:pPr>
        <w:shd w:val="clear" w:color="auto" w:fill="FFFFFF" w:themeFill="background1"/>
        <w:spacing w:after="150" w:line="330" w:lineRule="atLeast"/>
        <w:rPr>
          <w:rFonts w:eastAsia="Times New Roman"/>
          <w:color w:val="333333"/>
          <w:sz w:val="24"/>
          <w:szCs w:val="24"/>
        </w:rPr>
      </w:pPr>
      <w:r w:rsidRPr="1E818B51">
        <w:rPr>
          <w:rFonts w:eastAsia="Times New Roman"/>
          <w:color w:val="333333"/>
          <w:sz w:val="24"/>
          <w:szCs w:val="24"/>
        </w:rPr>
        <w:t xml:space="preserve">The MAX </w:t>
      </w:r>
      <w:r w:rsidR="00762AFA">
        <w:rPr>
          <w:rFonts w:eastAsia="Times New Roman"/>
          <w:color w:val="333333"/>
          <w:sz w:val="24"/>
          <w:szCs w:val="24"/>
        </w:rPr>
        <w:t xml:space="preserve">program </w:t>
      </w:r>
      <w:r w:rsidRPr="1E818B51">
        <w:rPr>
          <w:rFonts w:eastAsia="Times New Roman"/>
          <w:color w:val="333333"/>
          <w:sz w:val="24"/>
          <w:szCs w:val="24"/>
        </w:rPr>
        <w:t>combines webinars, in-person workshops, online programming</w:t>
      </w:r>
      <w:r w:rsidR="673A36EA" w:rsidRPr="1E818B51">
        <w:rPr>
          <w:rFonts w:eastAsia="Times New Roman"/>
          <w:color w:val="333333"/>
          <w:sz w:val="24"/>
          <w:szCs w:val="24"/>
        </w:rPr>
        <w:t>,</w:t>
      </w:r>
      <w:r w:rsidRPr="1E818B51">
        <w:rPr>
          <w:rFonts w:eastAsia="Times New Roman"/>
          <w:color w:val="333333"/>
          <w:sz w:val="24"/>
          <w:szCs w:val="24"/>
        </w:rPr>
        <w:t xml:space="preserve"> and one-on-one counseling with </w:t>
      </w:r>
      <w:r w:rsidR="009065E9" w:rsidRPr="1E818B51">
        <w:rPr>
          <w:rFonts w:eastAsia="Times New Roman"/>
          <w:color w:val="333333"/>
          <w:sz w:val="24"/>
          <w:szCs w:val="24"/>
        </w:rPr>
        <w:t>A</w:t>
      </w:r>
      <w:r w:rsidRPr="1E818B51">
        <w:rPr>
          <w:rFonts w:eastAsia="Times New Roman"/>
          <w:color w:val="333333"/>
          <w:sz w:val="24"/>
          <w:szCs w:val="24"/>
        </w:rPr>
        <w:t xml:space="preserve">ccredited </w:t>
      </w:r>
      <w:r w:rsidR="009065E9" w:rsidRPr="1E818B51">
        <w:rPr>
          <w:rFonts w:eastAsia="Times New Roman"/>
          <w:color w:val="333333"/>
          <w:sz w:val="24"/>
          <w:szCs w:val="24"/>
        </w:rPr>
        <w:t>F</w:t>
      </w:r>
      <w:r w:rsidRPr="1E818B51">
        <w:rPr>
          <w:rFonts w:eastAsia="Times New Roman"/>
          <w:color w:val="333333"/>
          <w:sz w:val="24"/>
          <w:szCs w:val="24"/>
        </w:rPr>
        <w:t xml:space="preserve">inancial </w:t>
      </w:r>
      <w:r w:rsidR="009065E9" w:rsidRPr="1E818B51">
        <w:rPr>
          <w:rFonts w:eastAsia="Times New Roman"/>
          <w:color w:val="333333"/>
          <w:sz w:val="24"/>
          <w:szCs w:val="24"/>
        </w:rPr>
        <w:t>C</w:t>
      </w:r>
      <w:r w:rsidRPr="1E818B51">
        <w:rPr>
          <w:rFonts w:eastAsia="Times New Roman"/>
          <w:color w:val="333333"/>
          <w:sz w:val="24"/>
          <w:szCs w:val="24"/>
        </w:rPr>
        <w:t xml:space="preserve">ounselors (AFC®) and other financial experts to provide </w:t>
      </w:r>
      <w:proofErr w:type="gramStart"/>
      <w:r w:rsidRPr="1E818B51">
        <w:rPr>
          <w:rFonts w:eastAsia="Times New Roman"/>
          <w:color w:val="333333"/>
          <w:sz w:val="24"/>
          <w:szCs w:val="24"/>
        </w:rPr>
        <w:t>a framework</w:t>
      </w:r>
      <w:proofErr w:type="gramEnd"/>
      <w:r w:rsidRPr="1E818B51">
        <w:rPr>
          <w:rFonts w:eastAsia="Times New Roman"/>
          <w:color w:val="333333"/>
          <w:sz w:val="24"/>
          <w:szCs w:val="24"/>
        </w:rPr>
        <w:t xml:space="preserve"> for students to develop the skills vital to achieving long-lasting financial well-being. </w:t>
      </w:r>
    </w:p>
    <w:p w14:paraId="338CF312" w14:textId="28557D81" w:rsidR="00E04B50" w:rsidRPr="00E04B50" w:rsidRDefault="00E04B50" w:rsidP="19EC9959">
      <w:pPr>
        <w:shd w:val="clear" w:color="auto" w:fill="FFFFFF" w:themeFill="background1"/>
        <w:spacing w:after="150" w:line="330" w:lineRule="atLeast"/>
        <w:rPr>
          <w:rFonts w:eastAsia="Times New Roman"/>
          <w:color w:val="333333"/>
          <w:sz w:val="24"/>
          <w:szCs w:val="24"/>
        </w:rPr>
      </w:pPr>
      <w:proofErr w:type="gramStart"/>
      <w:r w:rsidRPr="1E818B51">
        <w:rPr>
          <w:rFonts w:eastAsia="Times New Roman"/>
          <w:color w:val="333333"/>
          <w:sz w:val="24"/>
          <w:szCs w:val="24"/>
        </w:rPr>
        <w:t>Understanding law</w:t>
      </w:r>
      <w:proofErr w:type="gramEnd"/>
      <w:r w:rsidRPr="1E818B51">
        <w:rPr>
          <w:rFonts w:eastAsia="Times New Roman"/>
          <w:color w:val="333333"/>
          <w:sz w:val="24"/>
          <w:szCs w:val="24"/>
        </w:rPr>
        <w:t xml:space="preserve"> students’ busy schedules, </w:t>
      </w:r>
      <w:proofErr w:type="spellStart"/>
      <w:r w:rsidRPr="1E818B51">
        <w:rPr>
          <w:rFonts w:eastAsia="Times New Roman"/>
          <w:color w:val="333333"/>
          <w:sz w:val="24"/>
          <w:szCs w:val="24"/>
        </w:rPr>
        <w:t>AccessLex</w:t>
      </w:r>
      <w:proofErr w:type="spellEnd"/>
      <w:r w:rsidRPr="1E818B51">
        <w:rPr>
          <w:rFonts w:eastAsia="Times New Roman"/>
          <w:color w:val="333333"/>
          <w:sz w:val="24"/>
          <w:szCs w:val="24"/>
        </w:rPr>
        <w:t xml:space="preserve"> has built</w:t>
      </w:r>
      <w:r w:rsidR="3D0119B8" w:rsidRPr="1E818B51">
        <w:rPr>
          <w:rFonts w:eastAsia="Times New Roman"/>
          <w:color w:val="333333"/>
          <w:sz w:val="24"/>
          <w:szCs w:val="24"/>
        </w:rPr>
        <w:t>-</w:t>
      </w:r>
      <w:r w:rsidRPr="1E818B51">
        <w:rPr>
          <w:rFonts w:eastAsia="Times New Roman"/>
          <w:color w:val="333333"/>
          <w:sz w:val="24"/>
          <w:szCs w:val="24"/>
        </w:rPr>
        <w:t xml:space="preserve">in scholarship incentives to help MAX users maintain their motivation and momentum. In scholarship drawings throughout the academic year, </w:t>
      </w:r>
      <w:proofErr w:type="spellStart"/>
      <w:r w:rsidRPr="1E818B51">
        <w:rPr>
          <w:rFonts w:eastAsia="Times New Roman"/>
          <w:color w:val="333333"/>
          <w:sz w:val="24"/>
          <w:szCs w:val="24"/>
        </w:rPr>
        <w:t>AccessLex</w:t>
      </w:r>
      <w:proofErr w:type="spellEnd"/>
      <w:r w:rsidRPr="1E818B51">
        <w:rPr>
          <w:rFonts w:eastAsia="Times New Roman"/>
          <w:color w:val="333333"/>
          <w:sz w:val="24"/>
          <w:szCs w:val="24"/>
        </w:rPr>
        <w:t xml:space="preserve"> will award</w:t>
      </w:r>
      <w:r w:rsidR="7006ADE4" w:rsidRPr="1E818B51">
        <w:rPr>
          <w:rFonts w:eastAsia="Times New Roman"/>
          <w:color w:val="333333"/>
          <w:sz w:val="24"/>
          <w:szCs w:val="24"/>
        </w:rPr>
        <w:t xml:space="preserve"> nearly $400,000</w:t>
      </w:r>
      <w:r w:rsidRPr="1E818B51">
        <w:rPr>
          <w:rFonts w:eastAsia="Times New Roman"/>
          <w:color w:val="333333"/>
          <w:sz w:val="24"/>
          <w:szCs w:val="24"/>
        </w:rPr>
        <w:t xml:space="preserve"> </w:t>
      </w:r>
      <w:proofErr w:type="gramStart"/>
      <w:r w:rsidRPr="1E818B51">
        <w:rPr>
          <w:rFonts w:eastAsia="Times New Roman"/>
          <w:color w:val="333333"/>
          <w:sz w:val="24"/>
          <w:szCs w:val="24"/>
        </w:rPr>
        <w:t>for</w:t>
      </w:r>
      <w:proofErr w:type="gramEnd"/>
      <w:r w:rsidRPr="1E818B51">
        <w:rPr>
          <w:rFonts w:eastAsia="Times New Roman"/>
          <w:color w:val="333333"/>
          <w:sz w:val="24"/>
          <w:szCs w:val="24"/>
        </w:rPr>
        <w:t xml:space="preserve"> students to apply toward next year’s law school tuition and other expenses.</w:t>
      </w:r>
    </w:p>
    <w:p w14:paraId="4155C24B" w14:textId="08245A16" w:rsidR="00E04B50" w:rsidRPr="00E04B50" w:rsidRDefault="00E04B50" w:rsidP="00E04B50">
      <w:pPr>
        <w:shd w:val="clear" w:color="auto" w:fill="FFFFFF"/>
        <w:spacing w:after="150" w:line="330" w:lineRule="atLeast"/>
        <w:rPr>
          <w:rFonts w:eastAsia="Times New Roman" w:cstheme="minorHAnsi"/>
          <w:color w:val="333333"/>
          <w:sz w:val="24"/>
          <w:szCs w:val="24"/>
        </w:rPr>
      </w:pPr>
      <w:r w:rsidRPr="00E04B50">
        <w:rPr>
          <w:rFonts w:eastAsia="Times New Roman" w:cstheme="minorHAnsi"/>
          <w:color w:val="333333"/>
          <w:sz w:val="24"/>
          <w:szCs w:val="24"/>
        </w:rPr>
        <w:t>[INSERT LAW SCHOOL NAME] is sensitive to the rising cost of law school and mindful of the importance for students to protect their law school investment through sound financial planning and informed decision-making. That’s why we have partnered with AccessLex Institute to provide this innovative program to maximize our students’ financial capability.</w:t>
      </w:r>
    </w:p>
    <w:p w14:paraId="62EED1F6" w14:textId="77777777" w:rsidR="00E04B50" w:rsidRPr="00E04B50" w:rsidRDefault="00E04B50" w:rsidP="00E04B50">
      <w:pPr>
        <w:shd w:val="clear" w:color="auto" w:fill="FFFFFF"/>
        <w:spacing w:after="150" w:line="330" w:lineRule="atLeast"/>
        <w:rPr>
          <w:rFonts w:eastAsia="Times New Roman" w:cstheme="minorHAnsi"/>
          <w:color w:val="333333"/>
          <w:sz w:val="24"/>
          <w:szCs w:val="24"/>
        </w:rPr>
      </w:pPr>
      <w:r w:rsidRPr="00E04B50">
        <w:rPr>
          <w:rFonts w:eastAsia="Times New Roman" w:cstheme="minorHAnsi"/>
          <w:color w:val="333333"/>
          <w:sz w:val="24"/>
          <w:szCs w:val="24"/>
        </w:rPr>
        <w:t> </w:t>
      </w:r>
    </w:p>
    <w:p w14:paraId="29321166" w14:textId="69ECC4F5" w:rsidR="0A771777" w:rsidRPr="00C229FB" w:rsidRDefault="00E04B50" w:rsidP="000F240B">
      <w:pPr>
        <w:shd w:val="clear" w:color="auto" w:fill="FFFFFF" w:themeFill="background1"/>
        <w:spacing w:after="150" w:line="330" w:lineRule="atLeast"/>
        <w:rPr>
          <w:rFonts w:eastAsia="Times New Roman" w:cstheme="minorHAnsi"/>
          <w:color w:val="333333"/>
          <w:sz w:val="24"/>
          <w:szCs w:val="24"/>
        </w:rPr>
      </w:pPr>
      <w:r w:rsidRPr="779752C9">
        <w:rPr>
          <w:rFonts w:eastAsia="Times New Roman"/>
          <w:color w:val="333333"/>
          <w:sz w:val="24"/>
          <w:szCs w:val="24"/>
        </w:rPr>
        <w:t>Optional</w:t>
      </w:r>
      <w:r>
        <w:br/>
      </w:r>
      <w:r w:rsidRPr="779752C9">
        <w:rPr>
          <w:rFonts w:eastAsia="Times New Roman"/>
          <w:b/>
          <w:bCs/>
          <w:color w:val="333333"/>
          <w:sz w:val="24"/>
          <w:szCs w:val="24"/>
        </w:rPr>
        <w:t xml:space="preserve">About </w:t>
      </w:r>
      <w:proofErr w:type="spellStart"/>
      <w:r w:rsidRPr="779752C9">
        <w:rPr>
          <w:rFonts w:eastAsia="Times New Roman"/>
          <w:b/>
          <w:bCs/>
          <w:color w:val="333333"/>
          <w:sz w:val="24"/>
          <w:szCs w:val="24"/>
        </w:rPr>
        <w:t>AccessLex</w:t>
      </w:r>
      <w:proofErr w:type="spellEnd"/>
      <w:r w:rsidRPr="779752C9">
        <w:rPr>
          <w:rFonts w:eastAsia="Times New Roman"/>
          <w:b/>
          <w:bCs/>
          <w:color w:val="333333"/>
          <w:sz w:val="24"/>
          <w:szCs w:val="24"/>
        </w:rPr>
        <w:t xml:space="preserve"> Institute</w:t>
      </w:r>
      <w:r w:rsidR="0096054B" w:rsidRPr="779752C9">
        <w:rPr>
          <w:rFonts w:eastAsia="Times New Roman"/>
          <w:b/>
          <w:bCs/>
          <w:color w:val="333333"/>
          <w:sz w:val="24"/>
          <w:szCs w:val="24"/>
        </w:rPr>
        <w:t>®</w:t>
      </w:r>
      <w:r w:rsidRPr="779752C9">
        <w:rPr>
          <w:rFonts w:eastAsia="Times New Roman"/>
          <w:b/>
          <w:bCs/>
          <w:color w:val="333333"/>
          <w:sz w:val="24"/>
          <w:szCs w:val="24"/>
        </w:rPr>
        <w:t>:</w:t>
      </w:r>
      <w:r w:rsidRPr="779752C9">
        <w:rPr>
          <w:rFonts w:eastAsia="Times New Roman"/>
          <w:color w:val="333333"/>
          <w:sz w:val="24"/>
          <w:szCs w:val="24"/>
        </w:rPr>
        <w:t> </w:t>
      </w:r>
      <w:proofErr w:type="spellStart"/>
      <w:r w:rsidR="0A771777" w:rsidRPr="00C229FB">
        <w:rPr>
          <w:rFonts w:eastAsia="Times New Roman" w:cstheme="minorHAnsi"/>
          <w:color w:val="333333"/>
          <w:sz w:val="24"/>
          <w:szCs w:val="24"/>
        </w:rPr>
        <w:t>AccessLex</w:t>
      </w:r>
      <w:proofErr w:type="spellEnd"/>
      <w:r w:rsidR="0A771777" w:rsidRPr="00C229FB">
        <w:rPr>
          <w:rFonts w:eastAsia="Times New Roman" w:cstheme="minorHAnsi"/>
          <w:color w:val="333333"/>
          <w:sz w:val="24"/>
          <w:szCs w:val="24"/>
        </w:rPr>
        <w:t xml:space="preserve"> Institute is a nonprofit organization committed to helping talented, purpose-driven students find their path from aspiring lawyer to fulfilled professional. In partnership with its nearly 200 member law schools, improving access and positively influencing legal education have been at the heart of the Company’s mission since 1983. Learn more about how AccessLex is empowering the next generation of lawyers at </w:t>
      </w:r>
      <w:hyperlink r:id="rId9" w:history="1">
        <w:r w:rsidR="0A771777" w:rsidRPr="00C229FB">
          <w:rPr>
            <w:rStyle w:val="Hyperlink"/>
            <w:rFonts w:eastAsia="Times New Roman" w:cstheme="minorHAnsi"/>
            <w:b/>
            <w:bCs/>
            <w:sz w:val="24"/>
            <w:szCs w:val="24"/>
          </w:rPr>
          <w:t>AccessLex.org</w:t>
        </w:r>
      </w:hyperlink>
      <w:r w:rsidR="0A771777" w:rsidRPr="00C229FB">
        <w:rPr>
          <w:rFonts w:eastAsia="Times New Roman" w:cstheme="minorHAnsi"/>
          <w:color w:val="333333"/>
          <w:sz w:val="24"/>
          <w:szCs w:val="24"/>
        </w:rPr>
        <w:t>.</w:t>
      </w:r>
    </w:p>
    <w:p w14:paraId="0045E3B4" w14:textId="311D70FE" w:rsidR="779752C9" w:rsidRDefault="779752C9" w:rsidP="779752C9">
      <w:pPr>
        <w:shd w:val="clear" w:color="auto" w:fill="FFFFFF" w:themeFill="background1"/>
        <w:spacing w:after="150" w:line="330" w:lineRule="atLeast"/>
        <w:rPr>
          <w:rFonts w:eastAsia="Times New Roman"/>
          <w:color w:val="071C2C"/>
          <w:sz w:val="24"/>
          <w:szCs w:val="24"/>
          <w:u w:val="single"/>
        </w:rPr>
      </w:pPr>
    </w:p>
    <w:p w14:paraId="4CD217C2" w14:textId="77777777" w:rsidR="00482B35" w:rsidRPr="00723174" w:rsidRDefault="00482B35" w:rsidP="00723174"/>
    <w:sectPr w:rsidR="00482B35" w:rsidRPr="007231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sEZfktvU" int2:invalidationBookmarkName="" int2:hashCode="RmJ4XwCiiRUMWR" int2:id="pKiXz6a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D35F9"/>
    <w:multiLevelType w:val="multilevel"/>
    <w:tmpl w:val="ADF0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281DD2"/>
    <w:multiLevelType w:val="multilevel"/>
    <w:tmpl w:val="77A8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9C14F4"/>
    <w:multiLevelType w:val="multilevel"/>
    <w:tmpl w:val="2F9E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9572914">
    <w:abstractNumId w:val="0"/>
  </w:num>
  <w:num w:numId="2" w16cid:durableId="1924492034">
    <w:abstractNumId w:val="2"/>
  </w:num>
  <w:num w:numId="3" w16cid:durableId="133841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D19"/>
    <w:rsid w:val="00002176"/>
    <w:rsid w:val="00032C58"/>
    <w:rsid w:val="00063583"/>
    <w:rsid w:val="000955B6"/>
    <w:rsid w:val="000F240B"/>
    <w:rsid w:val="002D12ED"/>
    <w:rsid w:val="002EA38A"/>
    <w:rsid w:val="00392999"/>
    <w:rsid w:val="00452D6A"/>
    <w:rsid w:val="00482B35"/>
    <w:rsid w:val="005157BE"/>
    <w:rsid w:val="00611E86"/>
    <w:rsid w:val="006755A4"/>
    <w:rsid w:val="00723174"/>
    <w:rsid w:val="007613C6"/>
    <w:rsid w:val="00762AFA"/>
    <w:rsid w:val="007D6CC2"/>
    <w:rsid w:val="008364E4"/>
    <w:rsid w:val="009065E9"/>
    <w:rsid w:val="0096054B"/>
    <w:rsid w:val="009D2860"/>
    <w:rsid w:val="00C229FB"/>
    <w:rsid w:val="00CC5D19"/>
    <w:rsid w:val="00DF70C5"/>
    <w:rsid w:val="00E04B50"/>
    <w:rsid w:val="00E332E0"/>
    <w:rsid w:val="00F42DE4"/>
    <w:rsid w:val="00FE31A5"/>
    <w:rsid w:val="0A771777"/>
    <w:rsid w:val="17B69CF3"/>
    <w:rsid w:val="183960C7"/>
    <w:rsid w:val="18F71CB4"/>
    <w:rsid w:val="19EC9959"/>
    <w:rsid w:val="1AD90B72"/>
    <w:rsid w:val="1D608B36"/>
    <w:rsid w:val="1E5799E6"/>
    <w:rsid w:val="1E818B51"/>
    <w:rsid w:val="2160EA64"/>
    <w:rsid w:val="24856274"/>
    <w:rsid w:val="2AEABC96"/>
    <w:rsid w:val="2D013A31"/>
    <w:rsid w:val="33EFF134"/>
    <w:rsid w:val="3D0119B8"/>
    <w:rsid w:val="4845A293"/>
    <w:rsid w:val="55ED986E"/>
    <w:rsid w:val="673A36EA"/>
    <w:rsid w:val="6C9FF495"/>
    <w:rsid w:val="7006ADE4"/>
    <w:rsid w:val="74E67B24"/>
    <w:rsid w:val="7663236D"/>
    <w:rsid w:val="77975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395F"/>
  <w15:chartTrackingRefBased/>
  <w15:docId w15:val="{A21DD52F-8F08-4ECB-AFF1-E4DB2C06D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5D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5D19"/>
    <w:rPr>
      <w:b/>
      <w:bCs/>
    </w:rPr>
  </w:style>
  <w:style w:type="character" w:styleId="Hyperlink">
    <w:name w:val="Hyperlink"/>
    <w:basedOn w:val="DefaultParagraphFont"/>
    <w:uiPriority w:val="99"/>
    <w:unhideWhenUsed/>
    <w:rsid w:val="00452D6A"/>
    <w:rPr>
      <w:color w:val="0000FF"/>
      <w:u w:val="single"/>
    </w:rPr>
  </w:style>
  <w:style w:type="character" w:styleId="CommentReference">
    <w:name w:val="annotation reference"/>
    <w:basedOn w:val="DefaultParagraphFont"/>
    <w:uiPriority w:val="99"/>
    <w:semiHidden/>
    <w:unhideWhenUsed/>
    <w:rsid w:val="0096054B"/>
    <w:rPr>
      <w:sz w:val="16"/>
      <w:szCs w:val="16"/>
    </w:rPr>
  </w:style>
  <w:style w:type="paragraph" w:styleId="CommentText">
    <w:name w:val="annotation text"/>
    <w:basedOn w:val="Normal"/>
    <w:link w:val="CommentTextChar"/>
    <w:uiPriority w:val="99"/>
    <w:unhideWhenUsed/>
    <w:rsid w:val="0096054B"/>
    <w:pPr>
      <w:spacing w:line="240" w:lineRule="auto"/>
    </w:pPr>
    <w:rPr>
      <w:sz w:val="20"/>
      <w:szCs w:val="20"/>
    </w:rPr>
  </w:style>
  <w:style w:type="character" w:customStyle="1" w:styleId="CommentTextChar">
    <w:name w:val="Comment Text Char"/>
    <w:basedOn w:val="DefaultParagraphFont"/>
    <w:link w:val="CommentText"/>
    <w:uiPriority w:val="99"/>
    <w:rsid w:val="0096054B"/>
    <w:rPr>
      <w:sz w:val="20"/>
      <w:szCs w:val="20"/>
    </w:rPr>
  </w:style>
  <w:style w:type="paragraph" w:styleId="CommentSubject">
    <w:name w:val="annotation subject"/>
    <w:basedOn w:val="CommentText"/>
    <w:next w:val="CommentText"/>
    <w:link w:val="CommentSubjectChar"/>
    <w:uiPriority w:val="99"/>
    <w:semiHidden/>
    <w:unhideWhenUsed/>
    <w:rsid w:val="0096054B"/>
    <w:rPr>
      <w:b/>
      <w:bCs/>
    </w:rPr>
  </w:style>
  <w:style w:type="character" w:customStyle="1" w:styleId="CommentSubjectChar">
    <w:name w:val="Comment Subject Char"/>
    <w:basedOn w:val="CommentTextChar"/>
    <w:link w:val="CommentSubject"/>
    <w:uiPriority w:val="99"/>
    <w:semiHidden/>
    <w:rsid w:val="0096054B"/>
    <w:rPr>
      <w:b/>
      <w:bCs/>
      <w:sz w:val="20"/>
      <w:szCs w:val="20"/>
    </w:rPr>
  </w:style>
  <w:style w:type="paragraph" w:styleId="BalloonText">
    <w:name w:val="Balloon Text"/>
    <w:basedOn w:val="Normal"/>
    <w:link w:val="BalloonTextChar"/>
    <w:uiPriority w:val="99"/>
    <w:semiHidden/>
    <w:unhideWhenUsed/>
    <w:rsid w:val="00960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4B"/>
    <w:rPr>
      <w:rFonts w:ascii="Segoe UI" w:hAnsi="Segoe UI" w:cs="Segoe UI"/>
      <w:sz w:val="18"/>
      <w:szCs w:val="18"/>
    </w:rPr>
  </w:style>
  <w:style w:type="paragraph" w:styleId="Revision">
    <w:name w:val="Revision"/>
    <w:hidden/>
    <w:uiPriority w:val="99"/>
    <w:semiHidden/>
    <w:rsid w:val="000955B6"/>
    <w:pPr>
      <w:spacing w:after="0" w:line="240" w:lineRule="auto"/>
    </w:pPr>
  </w:style>
  <w:style w:type="character" w:styleId="FollowedHyperlink">
    <w:name w:val="FollowedHyperlink"/>
    <w:basedOn w:val="DefaultParagraphFont"/>
    <w:uiPriority w:val="99"/>
    <w:semiHidden/>
    <w:unhideWhenUsed/>
    <w:rsid w:val="00392999"/>
    <w:rPr>
      <w:color w:val="954F72" w:themeColor="followedHyperlink"/>
      <w:u w:val="single"/>
    </w:rPr>
  </w:style>
  <w:style w:type="character" w:styleId="UnresolvedMention">
    <w:name w:val="Unresolved Mention"/>
    <w:basedOn w:val="DefaultParagraphFont"/>
    <w:uiPriority w:val="99"/>
    <w:semiHidden/>
    <w:unhideWhenUsed/>
    <w:rsid w:val="00C22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375210">
      <w:bodyDiv w:val="1"/>
      <w:marLeft w:val="0"/>
      <w:marRight w:val="0"/>
      <w:marTop w:val="0"/>
      <w:marBottom w:val="0"/>
      <w:divBdr>
        <w:top w:val="none" w:sz="0" w:space="0" w:color="auto"/>
        <w:left w:val="none" w:sz="0" w:space="0" w:color="auto"/>
        <w:bottom w:val="none" w:sz="0" w:space="0" w:color="auto"/>
        <w:right w:val="none" w:sz="0" w:space="0" w:color="auto"/>
      </w:divBdr>
    </w:div>
    <w:div w:id="776098783">
      <w:bodyDiv w:val="1"/>
      <w:marLeft w:val="0"/>
      <w:marRight w:val="0"/>
      <w:marTop w:val="0"/>
      <w:marBottom w:val="0"/>
      <w:divBdr>
        <w:top w:val="none" w:sz="0" w:space="0" w:color="auto"/>
        <w:left w:val="none" w:sz="0" w:space="0" w:color="auto"/>
        <w:bottom w:val="none" w:sz="0" w:space="0" w:color="auto"/>
        <w:right w:val="none" w:sz="0" w:space="0" w:color="auto"/>
      </w:divBdr>
    </w:div>
    <w:div w:id="1060127626">
      <w:bodyDiv w:val="1"/>
      <w:marLeft w:val="0"/>
      <w:marRight w:val="0"/>
      <w:marTop w:val="0"/>
      <w:marBottom w:val="0"/>
      <w:divBdr>
        <w:top w:val="none" w:sz="0" w:space="0" w:color="auto"/>
        <w:left w:val="none" w:sz="0" w:space="0" w:color="auto"/>
        <w:bottom w:val="none" w:sz="0" w:space="0" w:color="auto"/>
        <w:right w:val="none" w:sz="0" w:space="0" w:color="auto"/>
      </w:divBdr>
    </w:div>
    <w:div w:id="1430810834">
      <w:bodyDiv w:val="1"/>
      <w:marLeft w:val="0"/>
      <w:marRight w:val="0"/>
      <w:marTop w:val="0"/>
      <w:marBottom w:val="0"/>
      <w:divBdr>
        <w:top w:val="none" w:sz="0" w:space="0" w:color="auto"/>
        <w:left w:val="none" w:sz="0" w:space="0" w:color="auto"/>
        <w:bottom w:val="none" w:sz="0" w:space="0" w:color="auto"/>
        <w:right w:val="none" w:sz="0" w:space="0" w:color="auto"/>
      </w:divBdr>
    </w:div>
    <w:div w:id="211840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esslex.org/max-by-accessle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ccessle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6ed0df7-8cbd-4ce1-a343-e2bb38224376" xsi:nil="true"/>
    <lcf76f155ced4ddcb4097134ff3c332f xmlns="df9142f5-91ba-4aee-a543-c2ddb1d0854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E6B756AACD784E978C912983FEBE0B" ma:contentTypeVersion="18" ma:contentTypeDescription="Create a new document." ma:contentTypeScope="" ma:versionID="d7831df52e946e37aa78bae24175e3d4">
  <xsd:schema xmlns:xsd="http://www.w3.org/2001/XMLSchema" xmlns:xs="http://www.w3.org/2001/XMLSchema" xmlns:p="http://schemas.microsoft.com/office/2006/metadata/properties" xmlns:ns2="df9142f5-91ba-4aee-a543-c2ddb1d08547" xmlns:ns3="46ed0df7-8cbd-4ce1-a343-e2bb38224376" targetNamespace="http://schemas.microsoft.com/office/2006/metadata/properties" ma:root="true" ma:fieldsID="ac37e35c981aaa7d1796ca45dea8d034" ns2:_="" ns3:_="">
    <xsd:import namespace="df9142f5-91ba-4aee-a543-c2ddb1d08547"/>
    <xsd:import namespace="46ed0df7-8cbd-4ce1-a343-e2bb382243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142f5-91ba-4aee-a543-c2ddb1d08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d01daa-321f-4a86-add5-b34a3386955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ed0df7-8cbd-4ce1-a343-e2bb382243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7b43eb-aaea-4875-abf3-eb677d51e944}" ma:internalName="TaxCatchAll" ma:showField="CatchAllData" ma:web="46ed0df7-8cbd-4ce1-a343-e2bb382243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EB6B56-B51D-44DD-98E5-058CDFA58557}">
  <ds:schemaRefs>
    <ds:schemaRef ds:uri="http://schemas.microsoft.com/office/2006/metadata/properties"/>
    <ds:schemaRef ds:uri="http://schemas.microsoft.com/office/infopath/2007/PartnerControls"/>
    <ds:schemaRef ds:uri="46ed0df7-8cbd-4ce1-a343-e2bb38224376"/>
    <ds:schemaRef ds:uri="df9142f5-91ba-4aee-a543-c2ddb1d08547"/>
  </ds:schemaRefs>
</ds:datastoreItem>
</file>

<file path=customXml/itemProps2.xml><?xml version="1.0" encoding="utf-8"?>
<ds:datastoreItem xmlns:ds="http://schemas.openxmlformats.org/officeDocument/2006/customXml" ds:itemID="{BAE4FCB1-94AF-4327-B8DB-9B50003B4A0F}">
  <ds:schemaRefs>
    <ds:schemaRef ds:uri="http://schemas.microsoft.com/sharepoint/v3/contenttype/forms"/>
  </ds:schemaRefs>
</ds:datastoreItem>
</file>

<file path=customXml/itemProps3.xml><?xml version="1.0" encoding="utf-8"?>
<ds:datastoreItem xmlns:ds="http://schemas.openxmlformats.org/officeDocument/2006/customXml" ds:itemID="{D8951ADA-9695-44BC-991F-5B601ED5A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142f5-91ba-4aee-a543-c2ddb1d08547"/>
    <ds:schemaRef ds:uri="46ed0df7-8cbd-4ce1-a343-e2bb38224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Russell</dc:creator>
  <cp:keywords/>
  <dc:description/>
  <cp:lastModifiedBy>Amy Christopher</cp:lastModifiedBy>
  <cp:revision>16</cp:revision>
  <dcterms:created xsi:type="dcterms:W3CDTF">2024-09-24T18:09:00Z</dcterms:created>
  <dcterms:modified xsi:type="dcterms:W3CDTF">2024-10-14T20:19:00Z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0x010100B6E6B756AACD784E978C912983FEBE0B</vt:lpwstr>
  </property>
  <property fmtid="{D5CDD505-2E9C-101B-9397-08002B2CF9AE}" pid="3" name="MediaServiceImageTags">
    <vt:lpwstr/>
  </property>
</Properties>
</file>